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A333B4">
        <w:rPr>
          <w:u w:val="single"/>
        </w:rPr>
        <w:t xml:space="preserve">RĘCZNEJ </w:t>
      </w:r>
      <w:r w:rsidR="00437124">
        <w:rPr>
          <w:u w:val="single"/>
        </w:rPr>
        <w:t>CHŁOPCÓW</w:t>
      </w:r>
      <w:r w:rsidR="00A333B4">
        <w:rPr>
          <w:u w:val="single"/>
        </w:rPr>
        <w:t xml:space="preserve"> - 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336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272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280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342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77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 206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Szkoła Podstawowa nr 382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Podstawowa nr 127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Praga P</w:t>
            </w:r>
            <w:r>
              <w:rPr>
                <w:rFonts w:ascii="Calibri" w:hAnsi="Calibri"/>
                <w:sz w:val="22"/>
                <w:szCs w:val="22"/>
              </w:rPr>
              <w:t>ółnoc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Podstawowa nr 388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7124" w:rsidRPr="00485EE0" w:rsidTr="0043712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Podstawowa nr 195</w:t>
            </w:r>
          </w:p>
        </w:tc>
        <w:tc>
          <w:tcPr>
            <w:tcW w:w="1843" w:type="dxa"/>
            <w:vAlign w:val="bottom"/>
          </w:tcPr>
          <w:p w:rsidR="00437124" w:rsidRDefault="0043712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437124" w:rsidRPr="00E34C0B" w:rsidRDefault="0043712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437124" w:rsidRDefault="00437124" w:rsidP="00BC2078">
      <w:pPr>
        <w:rPr>
          <w:u w:val="single"/>
        </w:rPr>
      </w:pPr>
    </w:p>
    <w:p w:rsidR="00437124" w:rsidRDefault="00437124" w:rsidP="00BC2078">
      <w:pPr>
        <w:rPr>
          <w:u w:val="single"/>
        </w:rPr>
      </w:pPr>
      <w:r>
        <w:rPr>
          <w:u w:val="single"/>
        </w:rPr>
        <w:t xml:space="preserve">        </w:t>
      </w:r>
      <w:r>
        <w:rPr>
          <w:bCs/>
        </w:rPr>
        <w:t>Zespoły z Rembertowa i Pragi Południe nie zgłosiły się do rozgrywek.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B2F76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37124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333B4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2023-11-02T10:36:00Z</dcterms:created>
  <dcterms:modified xsi:type="dcterms:W3CDTF">2023-11-02T10:36:00Z</dcterms:modified>
</cp:coreProperties>
</file>